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5DA8" w:rsidRDefault="001F7D54" w:rsidP="00A42603">
      <w:pPr>
        <w:ind w:left="1304"/>
      </w:pPr>
    </w:p>
    <w:p w:rsidR="00EF5C55" w:rsidRDefault="00EF5C55"/>
    <w:p w:rsidR="00EF5C55" w:rsidRDefault="00EF5C55"/>
    <w:tbl>
      <w:tblPr>
        <w:tblW w:w="9170" w:type="dxa"/>
        <w:tblInd w:w="-68" w:type="dxa"/>
        <w:tblLayout w:type="fixed"/>
        <w:tblCellMar>
          <w:left w:w="70" w:type="dxa"/>
          <w:right w:w="70" w:type="dxa"/>
        </w:tblCellMar>
        <w:tblLook w:val="00A0" w:firstRow="1" w:lastRow="0" w:firstColumn="1" w:lastColumn="0" w:noHBand="0" w:noVBand="0"/>
      </w:tblPr>
      <w:tblGrid>
        <w:gridCol w:w="8804"/>
        <w:gridCol w:w="366"/>
      </w:tblGrid>
      <w:tr w:rsidR="00823881" w:rsidRPr="00823881" w:rsidTr="00823881">
        <w:trPr>
          <w:gridAfter w:val="1"/>
          <w:wAfter w:w="366" w:type="dxa"/>
          <w:trHeight w:val="274"/>
        </w:trPr>
        <w:tc>
          <w:tcPr>
            <w:tcW w:w="8804" w:type="dxa"/>
          </w:tcPr>
          <w:p w:rsidR="00823881" w:rsidRPr="00823881" w:rsidRDefault="00823881" w:rsidP="00823881">
            <w:pPr>
              <w:pStyle w:val="Brdtext"/>
              <w:ind w:left="1276"/>
              <w:rPr>
                <w:rFonts w:ascii="Garamond" w:hAnsi="Garamond" w:cs="Times New Roman"/>
                <w:b w:val="0"/>
                <w:bCs w:val="0"/>
              </w:rPr>
            </w:pPr>
          </w:p>
          <w:p w:rsidR="00823881" w:rsidRPr="00823881" w:rsidRDefault="00823881" w:rsidP="00823881">
            <w:pPr>
              <w:pStyle w:val="Brdtext"/>
              <w:ind w:left="1276"/>
              <w:rPr>
                <w:rFonts w:ascii="Garamond" w:hAnsi="Garamond" w:cs="Times New Roman"/>
                <w:b w:val="0"/>
                <w:bCs w:val="0"/>
              </w:rPr>
            </w:pPr>
            <w:r w:rsidRPr="00823881">
              <w:rPr>
                <w:rFonts w:ascii="Garamond" w:hAnsi="Garamond" w:cs="Times New Roman"/>
                <w:b w:val="0"/>
                <w:bCs w:val="0"/>
              </w:rPr>
              <w:t xml:space="preserve">Remiss </w:t>
            </w:r>
            <w:r w:rsidRPr="00823881">
              <w:rPr>
                <w:rFonts w:ascii="Garamond" w:hAnsi="Garamond" w:cs="Arial"/>
                <w:b w:val="0"/>
                <w:bCs w:val="0"/>
              </w:rPr>
              <w:t xml:space="preserve">N2020/02921               </w:t>
            </w:r>
            <w:r>
              <w:rPr>
                <w:rFonts w:ascii="Garamond" w:hAnsi="Garamond" w:cs="Arial"/>
                <w:b w:val="0"/>
                <w:bCs w:val="0"/>
              </w:rPr>
              <w:t xml:space="preserve">                                              </w:t>
            </w:r>
            <w:r w:rsidRPr="00823881">
              <w:rPr>
                <w:rFonts w:ascii="Garamond" w:hAnsi="Garamond" w:cs="Arial"/>
                <w:b w:val="0"/>
                <w:bCs w:val="0"/>
              </w:rPr>
              <w:t xml:space="preserve">20201210                                                               </w:t>
            </w:r>
          </w:p>
        </w:tc>
      </w:tr>
      <w:tr w:rsidR="00823881" w:rsidRPr="00823881" w:rsidTr="00823881">
        <w:trPr>
          <w:gridAfter w:val="1"/>
          <w:wAfter w:w="366" w:type="dxa"/>
          <w:trHeight w:val="350"/>
        </w:trPr>
        <w:tc>
          <w:tcPr>
            <w:tcW w:w="8804" w:type="dxa"/>
          </w:tcPr>
          <w:p w:rsidR="00823881" w:rsidRPr="00823881" w:rsidRDefault="00823881" w:rsidP="00823881">
            <w:pPr>
              <w:pStyle w:val="Brdtext"/>
              <w:ind w:left="1276"/>
              <w:rPr>
                <w:rFonts w:ascii="Garamond" w:hAnsi="Garamond" w:cs="Times New Roman"/>
                <w:b w:val="0"/>
                <w:bCs w:val="0"/>
              </w:rPr>
            </w:pPr>
          </w:p>
        </w:tc>
      </w:tr>
      <w:tr w:rsidR="00823881" w:rsidRPr="00823881" w:rsidTr="00823881">
        <w:trPr>
          <w:trHeight w:val="271"/>
        </w:trPr>
        <w:tc>
          <w:tcPr>
            <w:tcW w:w="9170" w:type="dxa"/>
            <w:gridSpan w:val="2"/>
          </w:tcPr>
          <w:p w:rsidR="00823881" w:rsidRPr="00823881" w:rsidRDefault="00823881" w:rsidP="00823881">
            <w:pPr>
              <w:ind w:left="1276" w:right="-2"/>
              <w:rPr>
                <w:rFonts w:ascii="Garamond" w:hAnsi="Garamond"/>
                <w:b w:val="0"/>
                <w:bCs w:val="0"/>
              </w:rPr>
            </w:pPr>
            <w:r w:rsidRPr="00823881">
              <w:rPr>
                <w:rFonts w:ascii="Garamond" w:hAnsi="Garamond"/>
                <w:b w:val="0"/>
                <w:bCs w:val="0"/>
              </w:rPr>
              <w:t>Näringsdepartementet</w:t>
            </w:r>
          </w:p>
          <w:p w:rsidR="00823881" w:rsidRPr="00823881" w:rsidRDefault="00823881" w:rsidP="00823881">
            <w:pPr>
              <w:ind w:left="1276" w:right="-2"/>
              <w:rPr>
                <w:rFonts w:ascii="Garamond" w:hAnsi="Garamond"/>
                <w:b w:val="0"/>
                <w:bCs w:val="0"/>
              </w:rPr>
            </w:pPr>
            <w:r w:rsidRPr="00823881">
              <w:rPr>
                <w:rFonts w:ascii="Garamond" w:hAnsi="Garamond"/>
                <w:b w:val="0"/>
                <w:bCs w:val="0"/>
              </w:rPr>
              <w:t>Avdelningen för Näringsliv, enheten för branscher och industri</w:t>
            </w:r>
          </w:p>
          <w:p w:rsidR="00823881" w:rsidRPr="00823881" w:rsidRDefault="00823881" w:rsidP="00823881">
            <w:pPr>
              <w:ind w:left="1276" w:right="-2"/>
              <w:rPr>
                <w:rFonts w:ascii="Garamond" w:hAnsi="Garamond"/>
                <w:b w:val="0"/>
                <w:bCs w:val="0"/>
              </w:rPr>
            </w:pPr>
            <w:r w:rsidRPr="00823881">
              <w:rPr>
                <w:rFonts w:ascii="Garamond" w:hAnsi="Garamond"/>
                <w:b w:val="0"/>
                <w:bCs w:val="0"/>
              </w:rPr>
              <w:t>Kansliråd Anna Niklasson</w:t>
            </w:r>
          </w:p>
          <w:p w:rsidR="00823881" w:rsidRPr="00823881" w:rsidRDefault="00823881" w:rsidP="00823881">
            <w:pPr>
              <w:ind w:left="1276" w:right="-2"/>
              <w:rPr>
                <w:rFonts w:ascii="Garamond" w:hAnsi="Garamond"/>
                <w:b w:val="0"/>
                <w:bCs w:val="0"/>
              </w:rPr>
            </w:pPr>
            <w:r w:rsidRPr="00823881">
              <w:rPr>
                <w:rFonts w:ascii="Garamond" w:hAnsi="Garamond"/>
                <w:b w:val="0"/>
                <w:bCs w:val="0"/>
              </w:rPr>
              <w:t>Anna.niklasson@regeringskansliet.se</w:t>
            </w:r>
          </w:p>
        </w:tc>
      </w:tr>
      <w:tr w:rsidR="00823881" w:rsidRPr="00823881" w:rsidTr="00823881">
        <w:trPr>
          <w:trHeight w:val="100"/>
        </w:trPr>
        <w:tc>
          <w:tcPr>
            <w:tcW w:w="9170" w:type="dxa"/>
            <w:gridSpan w:val="2"/>
          </w:tcPr>
          <w:p w:rsidR="00823881" w:rsidRPr="00823881" w:rsidRDefault="00823881" w:rsidP="00402C94">
            <w:pPr>
              <w:ind w:left="5812" w:right="-2"/>
              <w:rPr>
                <w:rFonts w:ascii="Garamond" w:hAnsi="Garamond"/>
              </w:rPr>
            </w:pPr>
          </w:p>
        </w:tc>
      </w:tr>
      <w:tr w:rsidR="00823881" w:rsidRPr="00823881" w:rsidTr="00823881">
        <w:trPr>
          <w:trHeight w:val="327"/>
        </w:trPr>
        <w:tc>
          <w:tcPr>
            <w:tcW w:w="9170" w:type="dxa"/>
            <w:gridSpan w:val="2"/>
          </w:tcPr>
          <w:p w:rsidR="00823881" w:rsidRPr="00823881" w:rsidRDefault="00823881" w:rsidP="00402C94">
            <w:pPr>
              <w:pStyle w:val="Brdtext"/>
              <w:rPr>
                <w:rFonts w:ascii="Garamond" w:hAnsi="Garamond" w:cs="Times New Roman"/>
              </w:rPr>
            </w:pPr>
            <w:r w:rsidRPr="00823881">
              <w:rPr>
                <w:rFonts w:ascii="Garamond" w:hAnsi="Garamond" w:cs="Times New Roman"/>
              </w:rPr>
              <w:tab/>
            </w:r>
          </w:p>
        </w:tc>
      </w:tr>
      <w:tr w:rsidR="00823881" w:rsidRPr="00823881" w:rsidTr="00823881">
        <w:trPr>
          <w:trHeight w:val="412"/>
        </w:trPr>
        <w:tc>
          <w:tcPr>
            <w:tcW w:w="9170" w:type="dxa"/>
            <w:gridSpan w:val="2"/>
          </w:tcPr>
          <w:p w:rsidR="00823881" w:rsidRPr="00823881" w:rsidRDefault="00823881" w:rsidP="00402C94">
            <w:pPr>
              <w:pStyle w:val="Brdtext"/>
              <w:rPr>
                <w:rFonts w:ascii="Garamond" w:hAnsi="Garamond"/>
              </w:rPr>
            </w:pPr>
          </w:p>
        </w:tc>
      </w:tr>
      <w:tr w:rsidR="00823881" w:rsidRPr="00823881" w:rsidTr="00823881">
        <w:trPr>
          <w:trHeight w:val="291"/>
        </w:trPr>
        <w:tc>
          <w:tcPr>
            <w:tcW w:w="9170" w:type="dxa"/>
            <w:gridSpan w:val="2"/>
          </w:tcPr>
          <w:p w:rsidR="00823881" w:rsidRPr="00823881" w:rsidRDefault="00823881" w:rsidP="00402C94">
            <w:pPr>
              <w:pStyle w:val="Brdtext"/>
              <w:rPr>
                <w:rFonts w:ascii="Garamond" w:hAnsi="Garamond"/>
              </w:rPr>
            </w:pPr>
          </w:p>
        </w:tc>
      </w:tr>
    </w:tbl>
    <w:p w:rsidR="00823881" w:rsidRPr="00823881" w:rsidRDefault="00823881" w:rsidP="00823881">
      <w:pPr>
        <w:pStyle w:val="Brdtext"/>
        <w:rPr>
          <w:rFonts w:ascii="Sofia Pro Light" w:hAnsi="Sofia Pro Light"/>
          <w:sz w:val="32"/>
          <w:szCs w:val="32"/>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Sofia Pro Light" w:eastAsia="Calibri" w:hAnsi="Sofia Pro Light" w:cs="Arial"/>
          <w:b w:val="0"/>
          <w:bCs w:val="0"/>
          <w:sz w:val="32"/>
          <w:szCs w:val="32"/>
        </w:rPr>
      </w:pPr>
      <w:r w:rsidRPr="00823881">
        <w:rPr>
          <w:rFonts w:ascii="Sofia Pro Light" w:eastAsia="Calibri" w:hAnsi="Sofia Pro Light" w:cs="Arial"/>
          <w:b w:val="0"/>
          <w:bCs w:val="0"/>
          <w:sz w:val="32"/>
          <w:szCs w:val="32"/>
        </w:rPr>
        <w:t xml:space="preserve">Förslag till förordning om statligt lån till paketresearrangörer (N2020/02921) </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eastAsia="Calibri" w:hAnsi="Garamond" w:cs="Arial"/>
          <w:b w:val="0"/>
          <w:bCs w:val="0"/>
        </w:rPr>
      </w:pPr>
    </w:p>
    <w:p w:rsid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 xml:space="preserve">Sveriges </w:t>
      </w:r>
      <w:r w:rsidR="00420055">
        <w:rPr>
          <w:rFonts w:ascii="Garamond" w:hAnsi="Garamond"/>
          <w:b w:val="0"/>
          <w:bCs w:val="0"/>
        </w:rPr>
        <w:t>K</w:t>
      </w:r>
      <w:r w:rsidRPr="00823881">
        <w:rPr>
          <w:rFonts w:ascii="Garamond" w:hAnsi="Garamond"/>
          <w:b w:val="0"/>
          <w:bCs w:val="0"/>
        </w:rPr>
        <w:t>onsumenter har fått in en mängd klagomål från konsumenter som ännu står utan ersättning från inställda paketresearrangemang och flygresor, både inom och utanför Sverige</w:t>
      </w:r>
      <w:r w:rsidR="00420055">
        <w:rPr>
          <w:rFonts w:ascii="Garamond" w:hAnsi="Garamond"/>
          <w:b w:val="0"/>
          <w:bCs w:val="0"/>
        </w:rPr>
        <w:t>. Därför</w:t>
      </w:r>
      <w:r w:rsidRPr="00823881">
        <w:rPr>
          <w:rFonts w:ascii="Garamond" w:hAnsi="Garamond"/>
          <w:b w:val="0"/>
          <w:bCs w:val="0"/>
        </w:rPr>
        <w:t xml:space="preserve"> vill vi gärna lämna våra synpunkter i frågan</w:t>
      </w:r>
      <w:r w:rsidR="00420055">
        <w:rPr>
          <w:rFonts w:ascii="Garamond" w:hAnsi="Garamond"/>
          <w:b w:val="0"/>
          <w:bCs w:val="0"/>
        </w:rPr>
        <w:t xml:space="preserve"> trots att vi inte </w:t>
      </w:r>
      <w:r w:rsidR="00420055" w:rsidRPr="00823881">
        <w:rPr>
          <w:rFonts w:ascii="Garamond" w:hAnsi="Garamond"/>
          <w:b w:val="0"/>
          <w:bCs w:val="0"/>
        </w:rPr>
        <w:t xml:space="preserve">är </w:t>
      </w:r>
      <w:r w:rsidR="00420055">
        <w:rPr>
          <w:rFonts w:ascii="Garamond" w:hAnsi="Garamond"/>
          <w:b w:val="0"/>
          <w:bCs w:val="0"/>
        </w:rPr>
        <w:t xml:space="preserve">utpekad </w:t>
      </w:r>
      <w:r w:rsidR="00420055" w:rsidRPr="00823881">
        <w:rPr>
          <w:rFonts w:ascii="Garamond" w:hAnsi="Garamond"/>
          <w:b w:val="0"/>
          <w:bCs w:val="0"/>
        </w:rPr>
        <w:t>remissinstans gällande förslaget</w:t>
      </w:r>
      <w:r w:rsidR="00420055">
        <w:rPr>
          <w:rFonts w:ascii="Garamond" w:hAnsi="Garamond"/>
          <w:b w:val="0"/>
          <w:bCs w:val="0"/>
        </w:rPr>
        <w:t xml:space="preserve">. </w:t>
      </w:r>
    </w:p>
    <w:p w:rsidR="00420055" w:rsidRPr="00823881" w:rsidRDefault="00420055"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 xml:space="preserve">Vi har också genom kontakt med våra systerorganisationer och den europeiska konsumentorganisationen BEUC fått kännedom om liknande problem inom EU, och exempel på hur våra europeiska grannländer agerat i frågan. </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420055"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rPr>
      </w:pPr>
      <w:r w:rsidRPr="00420055">
        <w:rPr>
          <w:rFonts w:ascii="Garamond" w:hAnsi="Garamond"/>
        </w:rPr>
        <w:t>Vi instämmer i förslag till förordning om statligt lån och tycker de föreslagna reglerna är bra liksom att det är Kammarkollegiet, som också ansvarar för resegarantin, som ska pröva alla ansökningar.</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420055">
        <w:rPr>
          <w:rFonts w:ascii="Garamond" w:hAnsi="Garamond"/>
        </w:rPr>
        <w:t>Dock har vi synpunkter på att tidsfristen gällande när den inställda resan är bokad och skulle ha genomförts är för snäv.</w:t>
      </w:r>
      <w:r w:rsidRPr="00823881">
        <w:rPr>
          <w:rFonts w:ascii="Garamond" w:hAnsi="Garamond"/>
          <w:b w:val="0"/>
          <w:bCs w:val="0"/>
        </w:rPr>
        <w:t xml:space="preserve"> Visserligen kan man resoneras som så att har man bokat resenärer efter den 30 oktober 2020 så är det ju en kalkylerad risk man tar, då det kan antas vara restriktioner ett bra tag inpå år 2021. Men om bolaget inte har pengar att betala tillbaka till konsumenten i tid, så drabbar det konsumenter som har rätt till, och räknar med att paketreseföretaget betalar tillbaka pengar om inte resan genomförs.</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Att man satt yttersta tidsfristen för resan så kort som till den 31 januari, (när det handlar om när resan skulle ägt rum), tycker vi också är för snäv tidsram. Det lär ju bli inställda resor pga pandemin även efter den 31 januari 2021. Att som hittills låta konsumenterna agera bank åt bolagen är något som drabbar konsumenterna hårt, särskilt den grupp som har sämst ekonomiska förutsättningar att vara utan de pengar man betalt för något man inte fått.</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 xml:space="preserve">Förslaget gäller som vi vet bara paketresearrangörer, men här tycker vi också att </w:t>
      </w:r>
      <w:r w:rsidRPr="00420055">
        <w:rPr>
          <w:rFonts w:ascii="Garamond" w:hAnsi="Garamond"/>
        </w:rPr>
        <w:t>det är en brist att inte alla bolag som ställt in resor skulle kunna ansöka om lånet.</w:t>
      </w:r>
      <w:r w:rsidRPr="00823881">
        <w:rPr>
          <w:rFonts w:ascii="Garamond" w:hAnsi="Garamond"/>
          <w:b w:val="0"/>
          <w:bCs w:val="0"/>
        </w:rPr>
        <w:t xml:space="preserve"> Skadan för konsumenter som väntar på sina pengar </w:t>
      </w:r>
      <w:r w:rsidR="00420055">
        <w:rPr>
          <w:rFonts w:ascii="Garamond" w:hAnsi="Garamond"/>
          <w:b w:val="0"/>
          <w:bCs w:val="0"/>
        </w:rPr>
        <w:t>är</w:t>
      </w:r>
      <w:r w:rsidRPr="00823881">
        <w:rPr>
          <w:rFonts w:ascii="Garamond" w:hAnsi="Garamond"/>
          <w:b w:val="0"/>
          <w:bCs w:val="0"/>
        </w:rPr>
        <w:t xml:space="preserve"> lika stor oavsett man bokat en paketresa eller en enstaka resa.</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 xml:space="preserve">Vi hade också önskat att man </w:t>
      </w:r>
      <w:r w:rsidRPr="00420055">
        <w:rPr>
          <w:rFonts w:ascii="Garamond" w:hAnsi="Garamond"/>
        </w:rPr>
        <w:t>tagit ett helhetsgrepp och samtidigt tittat över      reglerna för vouchers som inte är säkrade vid insolvens, inte omfattas av resegarantilagen och som inte heller går att lösa in i pengar, om de hinner gå ut innan man har möjlighet att boka en ny resa.</w:t>
      </w:r>
      <w:r w:rsidRPr="00823881">
        <w:rPr>
          <w:rFonts w:ascii="Garamond" w:hAnsi="Garamond"/>
          <w:b w:val="0"/>
          <w:bCs w:val="0"/>
        </w:rPr>
        <w:t xml:space="preserve"> Något som många av andra europeiska länder gjort.</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Dag som ovan</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 xml:space="preserve">Jan Bertoft </w:t>
      </w:r>
    </w:p>
    <w:p w:rsidR="00823881" w:rsidRPr="00823881" w:rsidRDefault="00823881" w:rsidP="00823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val="0"/>
          <w:bCs w:val="0"/>
        </w:rPr>
      </w:pPr>
      <w:r w:rsidRPr="00823881">
        <w:rPr>
          <w:rFonts w:ascii="Garamond" w:hAnsi="Garamond"/>
          <w:b w:val="0"/>
          <w:bCs w:val="0"/>
        </w:rPr>
        <w:t xml:space="preserve">Generalsekreterare </w:t>
      </w:r>
    </w:p>
    <w:p w:rsidR="00823881" w:rsidRPr="00776A91" w:rsidRDefault="00823881" w:rsidP="00823881">
      <w:pPr>
        <w:ind w:left="1276"/>
      </w:pPr>
    </w:p>
    <w:p w:rsidR="00CD1DE1" w:rsidRPr="0060371E" w:rsidRDefault="00CD1DE1" w:rsidP="00C06D6F">
      <w:pPr>
        <w:ind w:left="567"/>
        <w:rPr>
          <w:rFonts w:ascii="Garamond" w:hAnsi="Garamond"/>
          <w:b w:val="0"/>
        </w:rPr>
      </w:pPr>
    </w:p>
    <w:sectPr w:rsidR="00CD1DE1" w:rsidRPr="0060371E" w:rsidSect="00A42603">
      <w:footerReference w:type="default" r:id="rId8"/>
      <w:headerReference w:type="first" r:id="rId9"/>
      <w:foot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7D54" w:rsidRDefault="001F7D54" w:rsidP="00EF5C55">
      <w:r>
        <w:separator/>
      </w:r>
    </w:p>
  </w:endnote>
  <w:endnote w:type="continuationSeparator" w:id="0">
    <w:p w:rsidR="001F7D54" w:rsidRDefault="001F7D54" w:rsidP="00EF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ofia Pro Semi Bold">
    <w:altName w:val="﷽﷽﷽﷽﷽﷽﷽﷽o Semi Bold"/>
    <w:panose1 w:val="00000500000000000000"/>
    <w:charset w:val="4D"/>
    <w:family w:val="auto"/>
    <w:notTrueType/>
    <w:pitch w:val="variable"/>
    <w:sig w:usb0="A00002EF" w:usb1="5000E07B" w:usb2="00000000" w:usb3="00000000" w:csb0="00000197" w:csb1="00000000"/>
  </w:font>
  <w:font w:name="Garamond BE">
    <w:altName w:val="Calibri"/>
    <w:panose1 w:val="020B0604020202020204"/>
    <w:charset w:val="00"/>
    <w:family w:val="auto"/>
    <w:pitch w:val="variable"/>
    <w:sig w:usb0="00000003" w:usb1="00000000" w:usb2="00000000" w:usb3="00000000" w:csb0="00000001" w:csb1="00000000"/>
  </w:font>
  <w:font w:name="Sofia Pro Light">
    <w:altName w:val="﷽﷽﷽﷽﷽﷽﷽﷽o Light"/>
    <w:panose1 w:val="00000500000000000000"/>
    <w:charset w:val="4D"/>
    <w:family w:val="auto"/>
    <w:notTrueType/>
    <w:pitch w:val="variable"/>
    <w:sig w:usb0="A00002EF" w:usb1="5000E07B" w:usb2="00000000" w:usb3="00000000" w:csb0="00000197" w:csb1="00000000"/>
  </w:font>
  <w:font w:name="SofiaProBold">
    <w:altName w:val="Calibri"/>
    <w:panose1 w:val="00000500000000000000"/>
    <w:charset w:val="00"/>
    <w:family w:val="auto"/>
    <w:notTrueType/>
    <w:pitch w:val="variable"/>
    <w:sig w:usb0="A00002EF" w:usb1="5000E07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839" w:rsidRDefault="000C43DD">
    <w:r>
      <w:rPr>
        <w:noProof/>
        <w:lang w:eastAsia="sv-SE"/>
      </w:rPr>
      <w:drawing>
        <wp:inline distT="0" distB="0" distL="0" distR="0" wp14:anchorId="277032B3" wp14:editId="1655D179">
          <wp:extent cx="1956816" cy="728472"/>
          <wp:effectExtent l="0" t="0" r="0" b="825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vsignatur_footer.png"/>
                  <pic:cNvPicPr/>
                </pic:nvPicPr>
                <pic:blipFill>
                  <a:blip r:embed="rId1">
                    <a:extLst>
                      <a:ext uri="{28A0092B-C50C-407E-A947-70E740481C1C}">
                        <a14:useLocalDpi xmlns:a14="http://schemas.microsoft.com/office/drawing/2010/main" val="0"/>
                      </a:ext>
                    </a:extLst>
                  </a:blip>
                  <a:stretch>
                    <a:fillRect/>
                  </a:stretch>
                </pic:blipFill>
                <pic:spPr>
                  <a:xfrm>
                    <a:off x="0" y="0"/>
                    <a:ext cx="1956816" cy="7284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2603" w:rsidRDefault="00A42603">
    <w:pPr>
      <w:pStyle w:val="Sidfot"/>
    </w:pPr>
    <w:r>
      <w:rPr>
        <w:noProof/>
        <w:lang w:eastAsia="sv-SE"/>
      </w:rPr>
      <w:drawing>
        <wp:inline distT="0" distB="0" distL="0" distR="0" wp14:anchorId="693B4F69" wp14:editId="2362593F">
          <wp:extent cx="1956816" cy="728472"/>
          <wp:effectExtent l="0" t="0" r="0" b="825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evsignatur_footer.png"/>
                  <pic:cNvPicPr/>
                </pic:nvPicPr>
                <pic:blipFill>
                  <a:blip r:embed="rId1">
                    <a:extLst>
                      <a:ext uri="{28A0092B-C50C-407E-A947-70E740481C1C}">
                        <a14:useLocalDpi xmlns:a14="http://schemas.microsoft.com/office/drawing/2010/main" val="0"/>
                      </a:ext>
                    </a:extLst>
                  </a:blip>
                  <a:stretch>
                    <a:fillRect/>
                  </a:stretch>
                </pic:blipFill>
                <pic:spPr>
                  <a:xfrm>
                    <a:off x="0" y="0"/>
                    <a:ext cx="1956816" cy="7284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7D54" w:rsidRDefault="001F7D54" w:rsidP="00EF5C55">
      <w:r>
        <w:separator/>
      </w:r>
    </w:p>
  </w:footnote>
  <w:footnote w:type="continuationSeparator" w:id="0">
    <w:p w:rsidR="001F7D54" w:rsidRDefault="001F7D54" w:rsidP="00EF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2603" w:rsidRDefault="00EE7163">
    <w:pPr>
      <w:pStyle w:val="Sidhuvud"/>
    </w:pPr>
    <w:r>
      <w:rPr>
        <w:noProof/>
        <w:lang w:eastAsia="sv-SE"/>
      </w:rPr>
      <w:drawing>
        <wp:anchor distT="0" distB="0" distL="114300" distR="114300" simplePos="0" relativeHeight="251658240" behindDoc="0" locked="0" layoutInCell="1" allowOverlap="1" wp14:anchorId="7551DDA1" wp14:editId="60B05F0D">
          <wp:simplePos x="0" y="0"/>
          <wp:positionH relativeFrom="column">
            <wp:posOffset>-154940</wp:posOffset>
          </wp:positionH>
          <wp:positionV relativeFrom="paragraph">
            <wp:posOffset>0</wp:posOffset>
          </wp:positionV>
          <wp:extent cx="2952000" cy="716541"/>
          <wp:effectExtent l="0" t="0" r="0" b="0"/>
          <wp:wrapTight wrapText="bothSides">
            <wp:wrapPolygon edited="0">
              <wp:start x="0" y="0"/>
              <wp:lineTo x="0" y="20681"/>
              <wp:lineTo x="21377" y="20681"/>
              <wp:lineTo x="21377"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left_green_vit botten.png"/>
                  <pic:cNvPicPr/>
                </pic:nvPicPr>
                <pic:blipFill>
                  <a:blip r:embed="rId1">
                    <a:extLst>
                      <a:ext uri="{28A0092B-C50C-407E-A947-70E740481C1C}">
                        <a14:useLocalDpi xmlns:a14="http://schemas.microsoft.com/office/drawing/2010/main" val="0"/>
                      </a:ext>
                    </a:extLst>
                  </a:blip>
                  <a:stretch>
                    <a:fillRect/>
                  </a:stretch>
                </pic:blipFill>
                <pic:spPr>
                  <a:xfrm>
                    <a:off x="0" y="0"/>
                    <a:ext cx="2952000" cy="7165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E2EB96A"/>
    <w:lvl w:ilvl="0">
      <w:start w:val="1"/>
      <w:numFmt w:val="decimal"/>
      <w:pStyle w:val="Numreradlista"/>
      <w:lvlText w:val="%1."/>
      <w:lvlJc w:val="left"/>
      <w:pPr>
        <w:tabs>
          <w:tab w:val="num" w:pos="360"/>
        </w:tabs>
        <w:ind w:left="360" w:hanging="360"/>
      </w:pPr>
    </w:lvl>
  </w:abstractNum>
  <w:abstractNum w:abstractNumId="1" w15:restartNumberingAfterBreak="0">
    <w:nsid w:val="116162B3"/>
    <w:multiLevelType w:val="hybridMultilevel"/>
    <w:tmpl w:val="695EC53C"/>
    <w:lvl w:ilvl="0" w:tplc="041D0001">
      <w:start w:val="1"/>
      <w:numFmt w:val="bullet"/>
      <w:lvlText w:val=""/>
      <w:lvlJc w:val="left"/>
      <w:pPr>
        <w:ind w:left="1146" w:hanging="360"/>
      </w:pPr>
      <w:rPr>
        <w:rFonts w:ascii="Symbol" w:hAnsi="Symbol" w:cs="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cs="Wingdings" w:hint="default"/>
      </w:rPr>
    </w:lvl>
    <w:lvl w:ilvl="3" w:tplc="041D0001" w:tentative="1">
      <w:start w:val="1"/>
      <w:numFmt w:val="bullet"/>
      <w:lvlText w:val=""/>
      <w:lvlJc w:val="left"/>
      <w:pPr>
        <w:ind w:left="3306" w:hanging="360"/>
      </w:pPr>
      <w:rPr>
        <w:rFonts w:ascii="Symbol" w:hAnsi="Symbol" w:cs="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cs="Wingdings" w:hint="default"/>
      </w:rPr>
    </w:lvl>
    <w:lvl w:ilvl="6" w:tplc="041D0001" w:tentative="1">
      <w:start w:val="1"/>
      <w:numFmt w:val="bullet"/>
      <w:lvlText w:val=""/>
      <w:lvlJc w:val="left"/>
      <w:pPr>
        <w:ind w:left="5466" w:hanging="360"/>
      </w:pPr>
      <w:rPr>
        <w:rFonts w:ascii="Symbol" w:hAnsi="Symbol" w:cs="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cs="Wingdings" w:hint="default"/>
      </w:rPr>
    </w:lvl>
  </w:abstractNum>
  <w:abstractNum w:abstractNumId="2" w15:restartNumberingAfterBreak="0">
    <w:nsid w:val="1A6008BE"/>
    <w:multiLevelType w:val="hybridMultilevel"/>
    <w:tmpl w:val="5EC402FC"/>
    <w:lvl w:ilvl="0" w:tplc="4EBA8C1A">
      <w:numFmt w:val="bullet"/>
      <w:lvlText w:val="•"/>
      <w:lvlJc w:val="left"/>
      <w:pPr>
        <w:ind w:left="786" w:hanging="360"/>
      </w:pPr>
      <w:rPr>
        <w:rFonts w:ascii="Garamond" w:eastAsiaTheme="majorEastAsia" w:hAnsi="Garamond" w:cstheme="majorBidi"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cs="Wingdings" w:hint="default"/>
      </w:rPr>
    </w:lvl>
    <w:lvl w:ilvl="3" w:tplc="041D0001" w:tentative="1">
      <w:start w:val="1"/>
      <w:numFmt w:val="bullet"/>
      <w:lvlText w:val=""/>
      <w:lvlJc w:val="left"/>
      <w:pPr>
        <w:ind w:left="2946" w:hanging="360"/>
      </w:pPr>
      <w:rPr>
        <w:rFonts w:ascii="Symbol" w:hAnsi="Symbol" w:cs="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cs="Wingdings" w:hint="default"/>
      </w:rPr>
    </w:lvl>
    <w:lvl w:ilvl="6" w:tplc="041D0001" w:tentative="1">
      <w:start w:val="1"/>
      <w:numFmt w:val="bullet"/>
      <w:lvlText w:val=""/>
      <w:lvlJc w:val="left"/>
      <w:pPr>
        <w:ind w:left="5106" w:hanging="360"/>
      </w:pPr>
      <w:rPr>
        <w:rFonts w:ascii="Symbol" w:hAnsi="Symbol" w:cs="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cs="Wingdings" w:hint="default"/>
      </w:rPr>
    </w:lvl>
  </w:abstractNum>
  <w:abstractNum w:abstractNumId="3" w15:restartNumberingAfterBreak="0">
    <w:nsid w:val="75E77CC6"/>
    <w:multiLevelType w:val="multilevel"/>
    <w:tmpl w:val="061C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7E"/>
    <w:rsid w:val="000347A6"/>
    <w:rsid w:val="000401F8"/>
    <w:rsid w:val="000419A3"/>
    <w:rsid w:val="00072234"/>
    <w:rsid w:val="000C43DD"/>
    <w:rsid w:val="00135679"/>
    <w:rsid w:val="001E4AA5"/>
    <w:rsid w:val="001F7D54"/>
    <w:rsid w:val="00201459"/>
    <w:rsid w:val="00240D6E"/>
    <w:rsid w:val="00245D71"/>
    <w:rsid w:val="00287F25"/>
    <w:rsid w:val="00315BAF"/>
    <w:rsid w:val="00333BB4"/>
    <w:rsid w:val="00375C2C"/>
    <w:rsid w:val="003A7A5E"/>
    <w:rsid w:val="003E4191"/>
    <w:rsid w:val="003F371D"/>
    <w:rsid w:val="003F6CAB"/>
    <w:rsid w:val="00420055"/>
    <w:rsid w:val="004442E2"/>
    <w:rsid w:val="004674D4"/>
    <w:rsid w:val="004A1B50"/>
    <w:rsid w:val="004D3AC0"/>
    <w:rsid w:val="00511FCB"/>
    <w:rsid w:val="00563D3A"/>
    <w:rsid w:val="005B2B79"/>
    <w:rsid w:val="005F1AC4"/>
    <w:rsid w:val="0060371E"/>
    <w:rsid w:val="00617175"/>
    <w:rsid w:val="00687369"/>
    <w:rsid w:val="006F58DC"/>
    <w:rsid w:val="00761B3B"/>
    <w:rsid w:val="0076357E"/>
    <w:rsid w:val="00785744"/>
    <w:rsid w:val="00786643"/>
    <w:rsid w:val="007B39F3"/>
    <w:rsid w:val="00823881"/>
    <w:rsid w:val="00837EE5"/>
    <w:rsid w:val="00842CE7"/>
    <w:rsid w:val="00851001"/>
    <w:rsid w:val="00863580"/>
    <w:rsid w:val="00863BA1"/>
    <w:rsid w:val="008C6AF7"/>
    <w:rsid w:val="0094284B"/>
    <w:rsid w:val="009848CE"/>
    <w:rsid w:val="009B614E"/>
    <w:rsid w:val="009C7633"/>
    <w:rsid w:val="009F3ED7"/>
    <w:rsid w:val="00A42603"/>
    <w:rsid w:val="00B20639"/>
    <w:rsid w:val="00B77A0C"/>
    <w:rsid w:val="00BA38B2"/>
    <w:rsid w:val="00BE5821"/>
    <w:rsid w:val="00BF7E5C"/>
    <w:rsid w:val="00C06D6F"/>
    <w:rsid w:val="00C56610"/>
    <w:rsid w:val="00CD1DE1"/>
    <w:rsid w:val="00CE334C"/>
    <w:rsid w:val="00D11099"/>
    <w:rsid w:val="00D2285F"/>
    <w:rsid w:val="00D55245"/>
    <w:rsid w:val="00DC3CC0"/>
    <w:rsid w:val="00DF1585"/>
    <w:rsid w:val="00E02CBD"/>
    <w:rsid w:val="00E34404"/>
    <w:rsid w:val="00E94947"/>
    <w:rsid w:val="00EA4C7E"/>
    <w:rsid w:val="00ED2FDA"/>
    <w:rsid w:val="00EE7163"/>
    <w:rsid w:val="00EF5C55"/>
    <w:rsid w:val="00F14839"/>
    <w:rsid w:val="00FC6BC7"/>
    <w:rsid w:val="00FF28A7"/>
    <w:rsid w:val="00FF5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64ACC"/>
  <w14:defaultImageDpi w14:val="32767"/>
  <w15:docId w15:val="{4D94B749-0192-F343-8817-F819EE5E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derrubrik Semi bold"/>
    <w:qFormat/>
    <w:rsid w:val="00EF5C55"/>
    <w:rPr>
      <w:rFonts w:ascii="Sofia Pro Semi Bold" w:hAnsi="Sofia Pro Semi Bold"/>
      <w:b/>
      <w:bCs/>
    </w:rPr>
  </w:style>
  <w:style w:type="paragraph" w:styleId="Rubrik1">
    <w:name w:val="heading 1"/>
    <w:aliases w:val="Brödtext - Garamond"/>
    <w:next w:val="Brdtext"/>
    <w:link w:val="Rubrik1Char"/>
    <w:uiPriority w:val="9"/>
    <w:qFormat/>
    <w:rsid w:val="0094284B"/>
    <w:pPr>
      <w:keepNext/>
      <w:keepLines/>
      <w:spacing w:before="240"/>
      <w:outlineLvl w:val="0"/>
    </w:pPr>
    <w:rPr>
      <w:rFonts w:ascii="Garamond BE" w:eastAsiaTheme="majorEastAsia" w:hAnsi="Garamond BE" w:cstheme="majorBidi"/>
      <w:color w:val="000000" w:themeColor="text1"/>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Brödtext - Garamond Char"/>
    <w:basedOn w:val="Standardstycketeckensnitt"/>
    <w:link w:val="Rubrik1"/>
    <w:uiPriority w:val="9"/>
    <w:rsid w:val="0094284B"/>
    <w:rPr>
      <w:rFonts w:ascii="Garamond BE" w:eastAsiaTheme="majorEastAsia" w:hAnsi="Garamond BE" w:cstheme="majorBidi"/>
      <w:color w:val="000000" w:themeColor="text1"/>
      <w:szCs w:val="32"/>
    </w:rPr>
  </w:style>
  <w:style w:type="paragraph" w:styleId="Ingetavstnd">
    <w:name w:val="No Spacing"/>
    <w:uiPriority w:val="1"/>
    <w:rsid w:val="0094284B"/>
    <w:rPr>
      <w:rFonts w:ascii="Sofia Pro Semi Bold" w:hAnsi="Sofia Pro Semi Bold"/>
      <w:b/>
      <w:bCs/>
    </w:rPr>
  </w:style>
  <w:style w:type="paragraph" w:styleId="Numreradlista">
    <w:name w:val="List Number"/>
    <w:basedOn w:val="Normal"/>
    <w:uiPriority w:val="99"/>
    <w:semiHidden/>
    <w:unhideWhenUsed/>
    <w:rsid w:val="0094284B"/>
    <w:pPr>
      <w:numPr>
        <w:numId w:val="1"/>
      </w:numPr>
      <w:contextualSpacing/>
    </w:pPr>
  </w:style>
  <w:style w:type="paragraph" w:styleId="Brdtext">
    <w:name w:val="Body Text"/>
    <w:basedOn w:val="Normal"/>
    <w:link w:val="BrdtextChar"/>
    <w:uiPriority w:val="99"/>
    <w:semiHidden/>
    <w:unhideWhenUsed/>
    <w:rsid w:val="0094284B"/>
    <w:pPr>
      <w:spacing w:after="120"/>
    </w:pPr>
  </w:style>
  <w:style w:type="character" w:customStyle="1" w:styleId="BrdtextChar">
    <w:name w:val="Brödtext Char"/>
    <w:basedOn w:val="Standardstycketeckensnitt"/>
    <w:link w:val="Brdtext"/>
    <w:uiPriority w:val="99"/>
    <w:semiHidden/>
    <w:rsid w:val="0094284B"/>
    <w:rPr>
      <w:rFonts w:ascii="Sofia Pro Semi Bold" w:hAnsi="Sofia Pro Semi Bold"/>
      <w:b/>
      <w:bCs/>
    </w:rPr>
  </w:style>
  <w:style w:type="paragraph" w:customStyle="1" w:styleId="Huvudrubrik">
    <w:name w:val="Huvudrubrik"/>
    <w:qFormat/>
    <w:rsid w:val="00EF5C55"/>
    <w:rPr>
      <w:rFonts w:ascii="Sofia Pro Light" w:hAnsi="Sofia Pro Light" w:cs="SofiaProBold"/>
      <w:color w:val="000000"/>
      <w:position w:val="6"/>
      <w:sz w:val="40"/>
      <w:szCs w:val="40"/>
    </w:rPr>
  </w:style>
  <w:style w:type="paragraph" w:styleId="Sidhuvud">
    <w:name w:val="header"/>
    <w:basedOn w:val="Normal"/>
    <w:link w:val="SidhuvudChar"/>
    <w:uiPriority w:val="99"/>
    <w:unhideWhenUsed/>
    <w:rsid w:val="00A42603"/>
    <w:pPr>
      <w:tabs>
        <w:tab w:val="center" w:pos="4536"/>
        <w:tab w:val="right" w:pos="9072"/>
      </w:tabs>
    </w:pPr>
  </w:style>
  <w:style w:type="character" w:customStyle="1" w:styleId="SidhuvudChar">
    <w:name w:val="Sidhuvud Char"/>
    <w:basedOn w:val="Standardstycketeckensnitt"/>
    <w:link w:val="Sidhuvud"/>
    <w:uiPriority w:val="99"/>
    <w:rsid w:val="00A42603"/>
    <w:rPr>
      <w:rFonts w:ascii="Sofia Pro Semi Bold" w:hAnsi="Sofia Pro Semi Bold"/>
      <w:b/>
      <w:bCs/>
    </w:rPr>
  </w:style>
  <w:style w:type="paragraph" w:styleId="Sidfot">
    <w:name w:val="footer"/>
    <w:basedOn w:val="Normal"/>
    <w:link w:val="SidfotChar"/>
    <w:uiPriority w:val="99"/>
    <w:unhideWhenUsed/>
    <w:rsid w:val="00A42603"/>
    <w:pPr>
      <w:tabs>
        <w:tab w:val="center" w:pos="4536"/>
        <w:tab w:val="right" w:pos="9072"/>
      </w:tabs>
    </w:pPr>
  </w:style>
  <w:style w:type="character" w:customStyle="1" w:styleId="SidfotChar">
    <w:name w:val="Sidfot Char"/>
    <w:basedOn w:val="Standardstycketeckensnitt"/>
    <w:link w:val="Sidfot"/>
    <w:uiPriority w:val="99"/>
    <w:rsid w:val="00A42603"/>
    <w:rPr>
      <w:rFonts w:ascii="Sofia Pro Semi Bold" w:hAnsi="Sofia Pro Semi Bold"/>
      <w:b/>
      <w:bCs/>
    </w:rPr>
  </w:style>
  <w:style w:type="table" w:styleId="Tabellrutnt">
    <w:name w:val="Table Grid"/>
    <w:basedOn w:val="Normaltabell"/>
    <w:uiPriority w:val="39"/>
    <w:rsid w:val="0007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A4C7E"/>
    <w:rPr>
      <w:rFonts w:ascii="Tahoma" w:hAnsi="Tahoma" w:cs="Tahoma"/>
      <w:sz w:val="16"/>
      <w:szCs w:val="16"/>
    </w:rPr>
  </w:style>
  <w:style w:type="character" w:customStyle="1" w:styleId="BallongtextChar">
    <w:name w:val="Ballongtext Char"/>
    <w:basedOn w:val="Standardstycketeckensnitt"/>
    <w:link w:val="Ballongtext"/>
    <w:uiPriority w:val="99"/>
    <w:semiHidden/>
    <w:rsid w:val="00EA4C7E"/>
    <w:rPr>
      <w:rFonts w:ascii="Tahoma" w:hAnsi="Tahoma" w:cs="Tahoma"/>
      <w:b/>
      <w:bCs/>
      <w:sz w:val="16"/>
      <w:szCs w:val="16"/>
    </w:rPr>
  </w:style>
  <w:style w:type="paragraph" w:styleId="Normalwebb">
    <w:name w:val="Normal (Web)"/>
    <w:basedOn w:val="Normal"/>
    <w:uiPriority w:val="99"/>
    <w:semiHidden/>
    <w:unhideWhenUsed/>
    <w:rsid w:val="00B77A0C"/>
    <w:rPr>
      <w:rFonts w:ascii="Times New Roman" w:hAnsi="Times New Roman" w:cs="Times New Roman"/>
    </w:rPr>
  </w:style>
  <w:style w:type="paragraph" w:styleId="Liststycke">
    <w:name w:val="List Paragraph"/>
    <w:basedOn w:val="Normal"/>
    <w:uiPriority w:val="34"/>
    <w:qFormat/>
    <w:rsid w:val="00511FCB"/>
    <w:pPr>
      <w:ind w:left="720"/>
      <w:contextualSpacing/>
    </w:pPr>
  </w:style>
  <w:style w:type="character" w:styleId="Kommentarsreferens">
    <w:name w:val="annotation reference"/>
    <w:basedOn w:val="Standardstycketeckensnitt"/>
    <w:uiPriority w:val="99"/>
    <w:semiHidden/>
    <w:unhideWhenUsed/>
    <w:rsid w:val="00BF7E5C"/>
    <w:rPr>
      <w:sz w:val="16"/>
      <w:szCs w:val="16"/>
    </w:rPr>
  </w:style>
  <w:style w:type="paragraph" w:styleId="Kommentarer">
    <w:name w:val="annotation text"/>
    <w:basedOn w:val="Normal"/>
    <w:link w:val="KommentarerChar"/>
    <w:uiPriority w:val="99"/>
    <w:semiHidden/>
    <w:unhideWhenUsed/>
    <w:rsid w:val="00BF7E5C"/>
    <w:rPr>
      <w:sz w:val="20"/>
      <w:szCs w:val="20"/>
    </w:rPr>
  </w:style>
  <w:style w:type="character" w:customStyle="1" w:styleId="KommentarerChar">
    <w:name w:val="Kommentarer Char"/>
    <w:basedOn w:val="Standardstycketeckensnitt"/>
    <w:link w:val="Kommentarer"/>
    <w:uiPriority w:val="99"/>
    <w:semiHidden/>
    <w:rsid w:val="00BF7E5C"/>
    <w:rPr>
      <w:rFonts w:ascii="Sofia Pro Semi Bold" w:hAnsi="Sofia Pro Semi Bold"/>
      <w:b/>
      <w:bCs/>
      <w:sz w:val="20"/>
      <w:szCs w:val="20"/>
    </w:rPr>
  </w:style>
  <w:style w:type="paragraph" w:styleId="Kommentarsmne">
    <w:name w:val="annotation subject"/>
    <w:basedOn w:val="Kommentarer"/>
    <w:next w:val="Kommentarer"/>
    <w:link w:val="KommentarsmneChar"/>
    <w:uiPriority w:val="99"/>
    <w:semiHidden/>
    <w:unhideWhenUsed/>
    <w:rsid w:val="00BF7E5C"/>
  </w:style>
  <w:style w:type="character" w:customStyle="1" w:styleId="KommentarsmneChar">
    <w:name w:val="Kommentarsämne Char"/>
    <w:basedOn w:val="KommentarerChar"/>
    <w:link w:val="Kommentarsmne"/>
    <w:uiPriority w:val="99"/>
    <w:semiHidden/>
    <w:rsid w:val="00BF7E5C"/>
    <w:rPr>
      <w:rFonts w:ascii="Sofia Pro Semi Bold" w:hAnsi="Sofia Pro Semi Bold"/>
      <w:b/>
      <w:bCs/>
      <w:sz w:val="20"/>
      <w:szCs w:val="20"/>
    </w:rPr>
  </w:style>
  <w:style w:type="paragraph" w:styleId="Revision">
    <w:name w:val="Revision"/>
    <w:hidden/>
    <w:uiPriority w:val="99"/>
    <w:semiHidden/>
    <w:rsid w:val="009B614E"/>
    <w:rPr>
      <w:rFonts w:ascii="Sofia Pro Semi Bold" w:hAnsi="Sofia Pro Semi Bold"/>
      <w:b/>
      <w:bCs/>
    </w:rPr>
  </w:style>
  <w:style w:type="character" w:styleId="Hyperlnk">
    <w:name w:val="Hyperlink"/>
    <w:basedOn w:val="Standardstycketeckensnitt"/>
    <w:uiPriority w:val="99"/>
    <w:unhideWhenUsed/>
    <w:rsid w:val="00240D6E"/>
    <w:rPr>
      <w:color w:val="0563C1" w:themeColor="hyperlink"/>
      <w:u w:val="single"/>
    </w:rPr>
  </w:style>
  <w:style w:type="character" w:styleId="Olstomnmnande">
    <w:name w:val="Unresolved Mention"/>
    <w:basedOn w:val="Standardstycketeckensnitt"/>
    <w:uiPriority w:val="99"/>
    <w:semiHidden/>
    <w:unhideWhenUsed/>
    <w:rsid w:val="0024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96061">
      <w:bodyDiv w:val="1"/>
      <w:marLeft w:val="0"/>
      <w:marRight w:val="0"/>
      <w:marTop w:val="0"/>
      <w:marBottom w:val="0"/>
      <w:divBdr>
        <w:top w:val="none" w:sz="0" w:space="0" w:color="auto"/>
        <w:left w:val="none" w:sz="0" w:space="0" w:color="auto"/>
        <w:bottom w:val="none" w:sz="0" w:space="0" w:color="auto"/>
        <w:right w:val="none" w:sz="0" w:space="0" w:color="auto"/>
      </w:divBdr>
    </w:div>
    <w:div w:id="501940925">
      <w:bodyDiv w:val="1"/>
      <w:marLeft w:val="0"/>
      <w:marRight w:val="0"/>
      <w:marTop w:val="0"/>
      <w:marBottom w:val="0"/>
      <w:divBdr>
        <w:top w:val="none" w:sz="0" w:space="0" w:color="auto"/>
        <w:left w:val="none" w:sz="0" w:space="0" w:color="auto"/>
        <w:bottom w:val="none" w:sz="0" w:space="0" w:color="auto"/>
        <w:right w:val="none" w:sz="0" w:space="0" w:color="auto"/>
      </w:divBdr>
    </w:div>
    <w:div w:id="737747027">
      <w:bodyDiv w:val="1"/>
      <w:marLeft w:val="0"/>
      <w:marRight w:val="0"/>
      <w:marTop w:val="0"/>
      <w:marBottom w:val="0"/>
      <w:divBdr>
        <w:top w:val="none" w:sz="0" w:space="0" w:color="auto"/>
        <w:left w:val="none" w:sz="0" w:space="0" w:color="auto"/>
        <w:bottom w:val="none" w:sz="0" w:space="0" w:color="auto"/>
        <w:right w:val="none" w:sz="0" w:space="0" w:color="auto"/>
      </w:divBdr>
    </w:div>
    <w:div w:id="807480121">
      <w:bodyDiv w:val="1"/>
      <w:marLeft w:val="0"/>
      <w:marRight w:val="0"/>
      <w:marTop w:val="0"/>
      <w:marBottom w:val="0"/>
      <w:divBdr>
        <w:top w:val="none" w:sz="0" w:space="0" w:color="auto"/>
        <w:left w:val="none" w:sz="0" w:space="0" w:color="auto"/>
        <w:bottom w:val="none" w:sz="0" w:space="0" w:color="auto"/>
        <w:right w:val="none" w:sz="0" w:space="0" w:color="auto"/>
      </w:divBdr>
    </w:div>
    <w:div w:id="1774326455">
      <w:bodyDiv w:val="1"/>
      <w:marLeft w:val="0"/>
      <w:marRight w:val="0"/>
      <w:marTop w:val="0"/>
      <w:marBottom w:val="0"/>
      <w:divBdr>
        <w:top w:val="none" w:sz="0" w:space="0" w:color="auto"/>
        <w:left w:val="none" w:sz="0" w:space="0" w:color="auto"/>
        <w:bottom w:val="none" w:sz="0" w:space="0" w:color="auto"/>
        <w:right w:val="none" w:sz="0" w:space="0" w:color="auto"/>
      </w:divBdr>
    </w:div>
    <w:div w:id="1933121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TOESS01\Shared%20Folders\Macfiles\05.%20Media%20&amp;%20kommunikation\01.%20Grafisk%20profil\Brevmallar\Brevmall_med%20adressra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16308C-44CB-CB4A-96A3-82EF52A9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STOESS01\Shared Folders\Macfiles\05. Media &amp; kommunikation\01. Grafisk profil\Brevmallar\Brevmall_med adressrad.dotx</Template>
  <TotalTime>0</TotalTime>
  <Pages>2</Pages>
  <Words>438</Words>
  <Characters>2326</Characters>
  <Application>Microsoft Office Word</Application>
  <DocSecurity>0</DocSecurity>
  <Lines>19</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Text</vt:lpstr>
    </vt:vector>
  </TitlesOfParts>
  <Company>Hewlett-Packard Company</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Wiezell</dc:creator>
  <cp:lastModifiedBy>Yasemin Bayramoglu</cp:lastModifiedBy>
  <cp:revision>2</cp:revision>
  <cp:lastPrinted>2020-04-15T09:28:00Z</cp:lastPrinted>
  <dcterms:created xsi:type="dcterms:W3CDTF">2020-12-15T14:01:00Z</dcterms:created>
  <dcterms:modified xsi:type="dcterms:W3CDTF">2020-12-15T14:01:00Z</dcterms:modified>
</cp:coreProperties>
</file>